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B3" w:rsidRDefault="00724DB3" w:rsidP="00724DB3">
      <w:pPr>
        <w:pStyle w:val="rtecenter"/>
      </w:pPr>
      <w:r>
        <w:rPr>
          <w:rStyle w:val="a3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724DB3" w:rsidRDefault="00724DB3" w:rsidP="00724DB3">
      <w:pPr>
        <w:pStyle w:val="rtecenter"/>
      </w:pPr>
      <w:r>
        <w:t> </w:t>
      </w:r>
    </w:p>
    <w:p w:rsidR="00724DB3" w:rsidRDefault="00724DB3" w:rsidP="00724DB3">
      <w:pPr>
        <w:pStyle w:val="a4"/>
      </w:pPr>
      <w:r>
        <w:t>в целом Федеральный закон от 31.07.2020 № 248-ФЗ «О государственном контроле (надзоре) и муниципальном контроле в Российской Федерации».</w:t>
      </w:r>
    </w:p>
    <w:p w:rsidR="00724DB3" w:rsidRDefault="00724DB3" w:rsidP="00724DB3">
      <w:pPr>
        <w:pStyle w:val="a4"/>
      </w:pPr>
      <w:proofErr w:type="gramStart"/>
      <w:r>
        <w:t>п. 2 ст. 7, п. 2-6 ст. 13, п. 1 ст. 25, п. 1 ст. 26, п. 12 ст. 39.20, ст. 39.33, ст. 39.35, п. 1, 2 ст. 39.36, ст. 42, п. 1, 2 ст. 56, под. 4 п. 2 ст. 60, ст. 78, п. 1, 4, 6 ст. 79, п. 2, 3 ст. 85, п. 3, 6 ст. 87</w:t>
      </w:r>
      <w:proofErr w:type="gramEnd"/>
      <w:r>
        <w:t xml:space="preserve">, </w:t>
      </w:r>
      <w:proofErr w:type="gramStart"/>
      <w:r>
        <w:t>ст. 88, п. 1, 2 ст. 89, п. 1-6, 8 ст. 90, ст. 91, ст. 93, п. 7 ст. 95, п. 2, 3, 5 ст. 98, п. 2, 3 ст. 99, п. 2, 4, ст. 97, п. 2 ст. 103 Земельного кодекса Российской Федерации от 25.10.2001 № 136-ФЗ.</w:t>
      </w:r>
      <w:proofErr w:type="gramEnd"/>
    </w:p>
    <w:p w:rsidR="00724DB3" w:rsidRDefault="00724DB3" w:rsidP="00724DB3">
      <w:pPr>
        <w:pStyle w:val="a4"/>
      </w:pPr>
      <w:r>
        <w:t>п. 1, 2 ст. 8.1 Гражданского кодекса Российской Федерации (часть первая) от 30.11.1994 № 51-ФЗ.</w:t>
      </w:r>
    </w:p>
    <w:p w:rsidR="00724DB3" w:rsidRDefault="00724DB3" w:rsidP="00724DB3">
      <w:pPr>
        <w:pStyle w:val="a4"/>
      </w:pPr>
      <w:r>
        <w:t>п. 2 ст. 3 Федерального закона от 25.10.2001 № 137-ФЗ «О введении в действие Земельного кодекса Российской Федерации».</w:t>
      </w:r>
    </w:p>
    <w:p w:rsidR="00724DB3" w:rsidRDefault="00724DB3" w:rsidP="00724DB3">
      <w:pPr>
        <w:pStyle w:val="a4"/>
      </w:pPr>
      <w:r>
        <w:t>ч. 17, 19 ст. 51 Градостроительного кодекса Российской Федерации от 29.12.2004 № 190-ФЗ.</w:t>
      </w:r>
    </w:p>
    <w:p w:rsidR="00724DB3" w:rsidRDefault="00724DB3" w:rsidP="00724DB3">
      <w:pPr>
        <w:pStyle w:val="a4"/>
      </w:pPr>
      <w:r>
        <w:t>п. 3 ст. 28 Федерального закона от 21.12.2001 № 178-ФЗ «О приватизации государственного и муниципального имущества».</w:t>
      </w:r>
    </w:p>
    <w:p w:rsidR="00724DB3" w:rsidRDefault="00724DB3" w:rsidP="00724DB3">
      <w:pPr>
        <w:pStyle w:val="a4"/>
      </w:pPr>
      <w:r>
        <w:t>п. 1 ст. 2, п. 2, 3 ст. 4 Федеральный закон от 07.07.2003 № 112-ФЗ «О личном подсобном хозяйстве».</w:t>
      </w:r>
    </w:p>
    <w:p w:rsidR="00724DB3" w:rsidRDefault="00724DB3" w:rsidP="00724DB3">
      <w:pPr>
        <w:pStyle w:val="a4"/>
      </w:pPr>
      <w:r>
        <w:t>ст. 19.4, 19.4.1, 19.5, 19.7, ст. 7.1, ст. 8.8 Кодекса об административных правонарушениях от 30.12.2001 № 195-ФЗ:</w:t>
      </w:r>
    </w:p>
    <w:p w:rsidR="00724DB3" w:rsidRDefault="00724DB3" w:rsidP="00724DB3">
      <w:pPr>
        <w:pStyle w:val="a4"/>
      </w:pPr>
      <w: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724DB3" w:rsidRDefault="00724DB3" w:rsidP="00724DB3">
      <w:pPr>
        <w:pStyle w:val="a4"/>
      </w:pPr>
      <w:r>
        <w:t xml:space="preserve">1. </w:t>
      </w:r>
      <w:proofErr w:type="gramStart"/>
      <w:r>
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 (влечет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>
        <w:t xml:space="preserve"> на должностных лиц - от двух тысяч до четырех тысяч рублей.)</w:t>
      </w:r>
    </w:p>
    <w:p w:rsidR="00724DB3" w:rsidRDefault="00724DB3" w:rsidP="00724DB3">
      <w:pPr>
        <w:pStyle w:val="a4"/>
      </w:pPr>
      <w:r>
        <w:t xml:space="preserve"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</w:t>
      </w:r>
      <w:r>
        <w:lastRenderedPageBreak/>
        <w:t>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724DB3" w:rsidRDefault="00724DB3" w:rsidP="00724DB3">
      <w:pPr>
        <w:pStyle w:val="a4"/>
      </w:pPr>
      <w:r>
        <w:t xml:space="preserve">1. </w:t>
      </w:r>
      <w:proofErr w:type="gramStart"/>
      <w: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</w:t>
      </w:r>
      <w:proofErr w:type="gramEnd"/>
      <w:r>
        <w:t>,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724DB3" w:rsidRDefault="00724DB3" w:rsidP="00724DB3">
      <w:pPr>
        <w:pStyle w:val="a4"/>
      </w:pPr>
      <w:r>
        <w:t>2. 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724DB3" w:rsidRDefault="00724DB3" w:rsidP="00724DB3">
      <w:pPr>
        <w:pStyle w:val="a4"/>
      </w:pPr>
      <w:r>
        <w:t>3. Повторное совершение административного правонарушения, предусмотренного частью 2 настоящей статьи,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724DB3" w:rsidRDefault="00724DB3" w:rsidP="00724DB3">
      <w:pPr>
        <w:pStyle w:val="a4"/>
      </w:pPr>
      <w:r>
        <w:t xml:space="preserve">Статья 19.5. </w:t>
      </w:r>
      <w:proofErr w:type="gramStart"/>
      <w: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724DB3" w:rsidRDefault="00724DB3" w:rsidP="00724DB3">
      <w:pPr>
        <w:pStyle w:val="a4"/>
      </w:pPr>
      <w:r>
        <w:t xml:space="preserve">1. </w:t>
      </w:r>
      <w:proofErr w:type="gramStart"/>
      <w: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>
        <w:t xml:space="preserve"> на юридических лиц - от десяти тысяч до двадцати тысяч рублей.</w:t>
      </w:r>
    </w:p>
    <w:p w:rsidR="00724DB3" w:rsidRDefault="00724DB3" w:rsidP="00724DB3">
      <w:pPr>
        <w:pStyle w:val="a4"/>
      </w:pPr>
      <w:r>
        <w:t>Статья 19.7. Непредставление сведений (информации)</w:t>
      </w:r>
    </w:p>
    <w:p w:rsidR="00724DB3" w:rsidRDefault="00724DB3" w:rsidP="00724DB3">
      <w:pPr>
        <w:pStyle w:val="a4"/>
      </w:pPr>
      <w:r>
        <w:t xml:space="preserve">1. </w:t>
      </w:r>
      <w:proofErr w:type="gramStart"/>
      <w: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>
        <w:t xml:space="preserve">, </w:t>
      </w:r>
      <w:proofErr w:type="gramStart"/>
      <w:r>
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</w:t>
      </w:r>
      <w:r>
        <w:lastRenderedPageBreak/>
        <w:t>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</w:r>
      <w:proofErr w:type="gramEnd"/>
      <w:r>
        <w:t xml:space="preserve"> </w:t>
      </w:r>
      <w:proofErr w:type="gramStart"/>
      <w:r>
        <w:t>6.31, частями 1, 2 и 4 статьи 8.28.1, статьей 8.32.1, частью 5 статьи 14.5, частью 2 статьи 6.31, частью 4 статьи 14.28, частью 1 статьи 14.46.2, статьями 19.7.1, 19.7.2, 19.7.2-1, 19.7.3, 19.7.5, 19.7.5-1, 19.7.5-2, 19.7.7, 19.7.8, 19.7.9, 19.7.12, 19.7.13, 19.8, 19.8.3 настоящего Кодекса, - влечет предупреждение или наложение административного штрафа на граждан в размере от ста до трехсот</w:t>
      </w:r>
      <w:proofErr w:type="gramEnd"/>
      <w:r>
        <w:t xml:space="preserve"> рублей; на должностных лиц - от трехсот до пятисот рублей; на юридических лиц - от трех тысяч до пяти тысяч рублей.</w:t>
      </w:r>
    </w:p>
    <w:p w:rsidR="00724DB3" w:rsidRDefault="00724DB3" w:rsidP="00724DB3">
      <w:pPr>
        <w:pStyle w:val="a4"/>
      </w:pPr>
      <w:r>
        <w:t>Статья 7.1. Самовольное занятие земельного участка</w:t>
      </w:r>
    </w:p>
    <w:p w:rsidR="00724DB3" w:rsidRDefault="00724DB3" w:rsidP="00724DB3">
      <w:pPr>
        <w:pStyle w:val="a4"/>
      </w:pPr>
      <w:r>
        <w:t xml:space="preserve">1. </w:t>
      </w:r>
      <w:proofErr w:type="gramStart"/>
      <w: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</w:r>
      <w:proofErr w:type="gramEnd"/>
      <w:r>
        <w:t xml:space="preserve"> </w:t>
      </w:r>
      <w:proofErr w:type="gramStart"/>
      <w:r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724DB3" w:rsidRDefault="00724DB3" w:rsidP="00724DB3">
      <w:pPr>
        <w:pStyle w:val="a4"/>
      </w:pPr>
      <w: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724DB3" w:rsidRDefault="00724DB3" w:rsidP="00724DB3">
      <w:pPr>
        <w:pStyle w:val="a4"/>
      </w:pPr>
      <w:r>
        <w:t xml:space="preserve">1. </w:t>
      </w:r>
      <w:proofErr w:type="gramStart"/>
      <w: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</w:r>
      <w:proofErr w:type="gramEnd"/>
      <w:r>
        <w:t xml:space="preserve">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724DB3" w:rsidRDefault="00724DB3" w:rsidP="00724DB3">
      <w:pPr>
        <w:pStyle w:val="a4"/>
      </w:pPr>
      <w:r>
        <w:t xml:space="preserve">2. </w:t>
      </w:r>
      <w:proofErr w:type="gramStart"/>
      <w:r>
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 - влечет наложение административного штрафа на граждан в размере от 0,3</w:t>
      </w:r>
      <w:proofErr w:type="gramEnd"/>
      <w:r>
        <w:t xml:space="preserve"> до 0,5 процента кадастровой стоимости земельного участка, но не менее трех тысяч рублей; на должностных лиц - от </w:t>
      </w:r>
      <w:r>
        <w:lastRenderedPageBreak/>
        <w:t>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724DB3" w:rsidRDefault="00724DB3" w:rsidP="00724DB3">
      <w:pPr>
        <w:pStyle w:val="a4"/>
      </w:pPr>
      <w:r>
        <w:t xml:space="preserve">2.1. </w:t>
      </w:r>
      <w:proofErr w:type="gramStart"/>
      <w:r>
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</w:t>
      </w:r>
      <w:proofErr w:type="gramEnd"/>
      <w:r>
        <w:t xml:space="preserve"> </w:t>
      </w:r>
      <w:proofErr w:type="gramStart"/>
      <w:r>
        <w:t>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№ 101-ФЗ «Об обороте земель сельскохозяйственного назначения» - влечет</w:t>
      </w:r>
      <w:proofErr w:type="gramEnd"/>
      <w:r>
        <w:t xml:space="preserve">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724DB3" w:rsidRDefault="00724DB3" w:rsidP="00724DB3">
      <w:pPr>
        <w:pStyle w:val="a4"/>
      </w:pPr>
      <w:r>
        <w:t xml:space="preserve">3. </w:t>
      </w:r>
      <w:proofErr w:type="gramStart"/>
      <w: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</w:t>
      </w:r>
      <w:proofErr w:type="gramEnd"/>
      <w:r>
        <w:t xml:space="preserve"> </w:t>
      </w:r>
      <w:proofErr w:type="gramStart"/>
      <w:r>
        <w:t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</w:r>
      <w:proofErr w:type="gramEnd"/>
      <w: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724DB3" w:rsidRDefault="00724DB3" w:rsidP="00724DB3">
      <w:pPr>
        <w:pStyle w:val="a4"/>
      </w:pPr>
      <w:r>
        <w:t xml:space="preserve">4. </w:t>
      </w:r>
      <w:proofErr w:type="gramStart"/>
      <w: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  <w:proofErr w:type="gramEnd"/>
    </w:p>
    <w:p w:rsidR="00780B58" w:rsidRDefault="00780B58"/>
    <w:sectPr w:rsidR="007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4DB3"/>
    <w:rsid w:val="00724DB3"/>
    <w:rsid w:val="0078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2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4DB3"/>
    <w:rPr>
      <w:b/>
      <w:bCs/>
    </w:rPr>
  </w:style>
  <w:style w:type="paragraph" w:styleId="a4">
    <w:name w:val="Normal (Web)"/>
    <w:basedOn w:val="a"/>
    <w:uiPriority w:val="99"/>
    <w:semiHidden/>
    <w:unhideWhenUsed/>
    <w:rsid w:val="0072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1857</Words>
  <Characters>10590</Characters>
  <Application>Microsoft Office Word</Application>
  <DocSecurity>0</DocSecurity>
  <Lines>88</Lines>
  <Paragraphs>24</Paragraphs>
  <ScaleCrop>false</ScaleCrop>
  <Company>Microsoft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2022-03-21T12:54:00Z</dcterms:created>
  <dcterms:modified xsi:type="dcterms:W3CDTF">2022-03-21T12:55:00Z</dcterms:modified>
</cp:coreProperties>
</file>